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7859" w:rsidRDefault="00877859">
      <w:pPr>
        <w:spacing w:after="200" w:line="240" w:lineRule="auto"/>
        <w:jc w:val="center"/>
        <w:rPr>
          <w:b/>
          <w:color w:val="000000"/>
          <w:sz w:val="28"/>
          <w:szCs w:val="28"/>
        </w:rPr>
      </w:pPr>
      <w:bookmarkStart w:id="0" w:name="_GoBack"/>
      <w:bookmarkEnd w:id="0"/>
    </w:p>
    <w:p w:rsidR="00877859" w:rsidRDefault="00E516E5">
      <w:pPr>
        <w:spacing w:after="200" w:line="240" w:lineRule="auto"/>
        <w:jc w:val="center"/>
        <w:rPr>
          <w:rFonts w:ascii="Times New Roman" w:eastAsia="Times New Roman" w:hAnsi="Times New Roman" w:cs="Times New Roman"/>
          <w:sz w:val="24"/>
          <w:szCs w:val="24"/>
        </w:rPr>
      </w:pPr>
      <w:r>
        <w:rPr>
          <w:b/>
          <w:sz w:val="28"/>
          <w:szCs w:val="28"/>
        </w:rPr>
        <w:t>Vers l’assemblée plénière internationale</w:t>
      </w:r>
    </w:p>
    <w:p w:rsidR="00877859" w:rsidRDefault="00E516E5">
      <w:pPr>
        <w:spacing w:after="150" w:line="240" w:lineRule="auto"/>
        <w:jc w:val="both"/>
        <w:rPr>
          <w:rFonts w:ascii="Times New Roman" w:eastAsia="Times New Roman" w:hAnsi="Times New Roman" w:cs="Times New Roman"/>
          <w:sz w:val="24"/>
          <w:szCs w:val="24"/>
        </w:rPr>
      </w:pPr>
      <w:r>
        <w:rPr>
          <w:b/>
          <w:color w:val="000000"/>
        </w:rPr>
        <w:t>Textes</w:t>
      </w:r>
    </w:p>
    <w:p w:rsidR="00877859" w:rsidRDefault="00E516E5">
      <w:pPr>
        <w:spacing w:after="150" w:line="240" w:lineRule="auto"/>
        <w:jc w:val="both"/>
        <w:rPr>
          <w:rFonts w:ascii="Times New Roman" w:eastAsia="Times New Roman" w:hAnsi="Times New Roman" w:cs="Times New Roman"/>
          <w:sz w:val="24"/>
          <w:szCs w:val="24"/>
        </w:rPr>
      </w:pPr>
      <w:r>
        <w:rPr>
          <w:color w:val="000000"/>
        </w:rPr>
        <w:t xml:space="preserve">“Moi, je suis la vigne, et vous, les sarments. Celui qui demeure en moi et en qui je demeure, celui-là porte beaucoup de fruit, car, en dehors de moi, vous ne pouvez rien faire. (...) Si vous demeurez en moi, et que mes paroles demeurent en vous, demandez </w:t>
      </w:r>
      <w:r>
        <w:rPr>
          <w:color w:val="000000"/>
        </w:rPr>
        <w:t>tout ce que vous voulez, et cela se réalisera pour vous. Ce qui fait la gloire de mon Père, c’est que vous portiez beaucoup de fruit et que vous soyez pour moi des disciples.” Jn 15, 1-8</w:t>
      </w:r>
    </w:p>
    <w:p w:rsidR="00877859" w:rsidRDefault="00E516E5">
      <w:pPr>
        <w:spacing w:after="0" w:line="240" w:lineRule="auto"/>
        <w:jc w:val="both"/>
        <w:rPr>
          <w:rFonts w:ascii="Times New Roman" w:eastAsia="Times New Roman" w:hAnsi="Times New Roman" w:cs="Times New Roman"/>
          <w:sz w:val="24"/>
          <w:szCs w:val="24"/>
        </w:rPr>
      </w:pPr>
      <w:r>
        <w:rPr>
          <w:color w:val="000000"/>
        </w:rPr>
        <w:t>“Esdac est un don de communion. (...) Pour vivre entre nous la commun</w:t>
      </w:r>
      <w:r>
        <w:rPr>
          <w:color w:val="000000"/>
        </w:rPr>
        <w:t>ion et le discernement que nous proposons aux autres, nous privilégions les rencontres entre membres y compris par les moyens de communication. (...) Animateurs sans frontières, nous sommes les facilitateurs d’une expérience à vivre et aidons les groupes à</w:t>
      </w:r>
      <w:r>
        <w:rPr>
          <w:color w:val="000000"/>
        </w:rPr>
        <w:t xml:space="preserve"> reconnaître le travail de l’Esprit. (...) à prendre des décisions et à choisir les moyens adéquats pour les mettre en œuvre”.  (Extraits de la Charte d’Esdac)</w:t>
      </w:r>
    </w:p>
    <w:p w:rsidR="00877859" w:rsidRDefault="00877859">
      <w:pPr>
        <w:spacing w:after="0" w:line="240" w:lineRule="auto"/>
        <w:rPr>
          <w:rFonts w:ascii="Times New Roman" w:eastAsia="Times New Roman" w:hAnsi="Times New Roman" w:cs="Times New Roman"/>
          <w:sz w:val="24"/>
          <w:szCs w:val="24"/>
        </w:rPr>
      </w:pPr>
    </w:p>
    <w:p w:rsidR="00877859" w:rsidRDefault="00E516E5">
      <w:pPr>
        <w:spacing w:after="0" w:line="240" w:lineRule="auto"/>
        <w:jc w:val="both"/>
        <w:rPr>
          <w:rFonts w:ascii="Times New Roman" w:eastAsia="Times New Roman" w:hAnsi="Times New Roman" w:cs="Times New Roman"/>
          <w:sz w:val="24"/>
          <w:szCs w:val="24"/>
        </w:rPr>
      </w:pPr>
      <w:r>
        <w:rPr>
          <w:color w:val="000000"/>
        </w:rPr>
        <w:t>S’asseoir pour écouter une autre personne, geste caractéristique d’une rencontre humaine, est u</w:t>
      </w:r>
      <w:r>
        <w:rPr>
          <w:color w:val="000000"/>
        </w:rPr>
        <w:t>n paradigme d’une attitude réceptive de la part de celui qui surmonte le narcissisme et reçoit l’autre, lui accorde de l’attention, l’accueille dans son propre cercle. Il ne faut pas perdre la capacité d’écoute. Fratelli tutti, 48</w:t>
      </w:r>
    </w:p>
    <w:p w:rsidR="00877859" w:rsidRDefault="00877859">
      <w:pPr>
        <w:spacing w:after="0" w:line="240" w:lineRule="auto"/>
        <w:rPr>
          <w:rFonts w:ascii="Times New Roman" w:eastAsia="Times New Roman" w:hAnsi="Times New Roman" w:cs="Times New Roman"/>
          <w:sz w:val="24"/>
          <w:szCs w:val="24"/>
        </w:rPr>
      </w:pPr>
    </w:p>
    <w:p w:rsidR="00877859" w:rsidRDefault="00E516E5">
      <w:pPr>
        <w:spacing w:after="0" w:line="240" w:lineRule="auto"/>
        <w:jc w:val="both"/>
        <w:rPr>
          <w:rFonts w:ascii="Times New Roman" w:eastAsia="Times New Roman" w:hAnsi="Times New Roman" w:cs="Times New Roman"/>
          <w:sz w:val="24"/>
          <w:szCs w:val="24"/>
        </w:rPr>
      </w:pPr>
      <w:r>
        <w:rPr>
          <w:b/>
          <w:color w:val="000000"/>
        </w:rPr>
        <w:t>Image</w:t>
      </w:r>
    </w:p>
    <w:p w:rsidR="00877859" w:rsidRDefault="00E516E5">
      <w:pPr>
        <w:spacing w:after="0" w:line="240" w:lineRule="auto"/>
        <w:jc w:val="both"/>
        <w:rPr>
          <w:rFonts w:ascii="Times New Roman" w:eastAsia="Times New Roman" w:hAnsi="Times New Roman" w:cs="Times New Roman"/>
          <w:sz w:val="24"/>
          <w:szCs w:val="24"/>
        </w:rPr>
      </w:pPr>
      <w:r>
        <w:rPr>
          <w:color w:val="000000"/>
        </w:rPr>
        <w:t>Je vois les membre</w:t>
      </w:r>
      <w:r>
        <w:rPr>
          <w:color w:val="000000"/>
        </w:rPr>
        <w:t>s d’Esdac international...du Canada au Liban, en passant par l’Europe et l’Afrique, appelés à former un corps au service d’une même mission.</w:t>
      </w:r>
    </w:p>
    <w:p w:rsidR="00877859" w:rsidRDefault="00877859">
      <w:pPr>
        <w:spacing w:after="0" w:line="240" w:lineRule="auto"/>
        <w:rPr>
          <w:rFonts w:ascii="Times New Roman" w:eastAsia="Times New Roman" w:hAnsi="Times New Roman" w:cs="Times New Roman"/>
          <w:sz w:val="24"/>
          <w:szCs w:val="24"/>
        </w:rPr>
      </w:pPr>
    </w:p>
    <w:p w:rsidR="00877859" w:rsidRDefault="00E516E5">
      <w:pPr>
        <w:pBdr>
          <w:top w:val="single" w:sz="4" w:space="1" w:color="000000"/>
          <w:left w:val="single" w:sz="4" w:space="4" w:color="000000"/>
          <w:right w:val="single" w:sz="4" w:space="4" w:color="000000"/>
        </w:pBdr>
        <w:spacing w:after="0" w:line="240" w:lineRule="auto"/>
        <w:jc w:val="center"/>
        <w:rPr>
          <w:rFonts w:ascii="Times New Roman" w:eastAsia="Times New Roman" w:hAnsi="Times New Roman" w:cs="Times New Roman"/>
          <w:sz w:val="24"/>
          <w:szCs w:val="24"/>
        </w:rPr>
      </w:pPr>
      <w:r>
        <w:rPr>
          <w:b/>
          <w:color w:val="000000"/>
        </w:rPr>
        <w:t>Grâce à demander</w:t>
      </w:r>
    </w:p>
    <w:p w:rsidR="00877859" w:rsidRDefault="00E516E5">
      <w:pPr>
        <w:pBdr>
          <w:left w:val="single" w:sz="4" w:space="4" w:color="000000"/>
          <w:bottom w:val="single" w:sz="4" w:space="1" w:color="000000"/>
          <w:right w:val="single" w:sz="4" w:space="4" w:color="000000"/>
        </w:pBdr>
        <w:spacing w:after="0" w:line="240" w:lineRule="auto"/>
        <w:jc w:val="center"/>
        <w:rPr>
          <w:rFonts w:ascii="Times New Roman" w:eastAsia="Times New Roman" w:hAnsi="Times New Roman" w:cs="Times New Roman"/>
          <w:sz w:val="24"/>
          <w:szCs w:val="24"/>
        </w:rPr>
      </w:pPr>
      <w:r>
        <w:rPr>
          <w:color w:val="000000"/>
        </w:rPr>
        <w:t>Je demande au Seigneur la grâce de me disposer à vivre l’assemblée internationale d’Esdac et la</w:t>
      </w:r>
      <w:r>
        <w:t xml:space="preserve"> j</w:t>
      </w:r>
      <w:r>
        <w:t>oie de la rencontre et de la réflexion ensemble.</w:t>
      </w:r>
    </w:p>
    <w:p w:rsidR="00877859" w:rsidRDefault="00877859">
      <w:pPr>
        <w:spacing w:after="0" w:line="240" w:lineRule="auto"/>
        <w:rPr>
          <w:rFonts w:ascii="Times New Roman" w:eastAsia="Times New Roman" w:hAnsi="Times New Roman" w:cs="Times New Roman"/>
          <w:sz w:val="24"/>
          <w:szCs w:val="24"/>
        </w:rPr>
      </w:pPr>
    </w:p>
    <w:p w:rsidR="00877859" w:rsidRDefault="00E516E5">
      <w:pPr>
        <w:spacing w:after="0" w:line="240" w:lineRule="auto"/>
        <w:jc w:val="both"/>
        <w:rPr>
          <w:rFonts w:ascii="Times New Roman" w:eastAsia="Times New Roman" w:hAnsi="Times New Roman" w:cs="Times New Roman"/>
          <w:sz w:val="24"/>
          <w:szCs w:val="24"/>
        </w:rPr>
      </w:pPr>
      <w:r>
        <w:rPr>
          <w:b/>
          <w:color w:val="000000"/>
        </w:rPr>
        <w:t>Pistes de prière</w:t>
      </w:r>
    </w:p>
    <w:p w:rsidR="00877859" w:rsidRDefault="00E516E5">
      <w:pPr>
        <w:numPr>
          <w:ilvl w:val="0"/>
          <w:numId w:val="1"/>
        </w:numPr>
        <w:spacing w:after="0" w:line="240" w:lineRule="auto"/>
        <w:jc w:val="both"/>
        <w:rPr>
          <w:color w:val="000000"/>
        </w:rPr>
      </w:pPr>
      <w:r>
        <w:rPr>
          <w:color w:val="000000"/>
        </w:rPr>
        <w:t>Je prends le temps de prier avec les textes proposés. Je me laisse toucher par eux.</w:t>
      </w:r>
    </w:p>
    <w:p w:rsidR="00877859" w:rsidRDefault="00E516E5">
      <w:pPr>
        <w:numPr>
          <w:ilvl w:val="0"/>
          <w:numId w:val="1"/>
        </w:numPr>
        <w:spacing w:after="0" w:line="240" w:lineRule="auto"/>
        <w:jc w:val="both"/>
        <w:rPr>
          <w:color w:val="000000"/>
        </w:rPr>
      </w:pPr>
      <w:r>
        <w:rPr>
          <w:color w:val="000000"/>
        </w:rPr>
        <w:t>Je vois et ressens les sarments que nous sommes sur la vigne du Seigneur. Je considère le don d’Esdac, don de communion et de discernement, pour l’Eglise et pour le monde, don et tâche, à recevoir et à construire, entre nous et avec d’autres.</w:t>
      </w:r>
    </w:p>
    <w:p w:rsidR="00877859" w:rsidRDefault="00E516E5">
      <w:pPr>
        <w:numPr>
          <w:ilvl w:val="0"/>
          <w:numId w:val="1"/>
        </w:numPr>
        <w:spacing w:after="0" w:line="240" w:lineRule="auto"/>
        <w:jc w:val="both"/>
        <w:rPr>
          <w:color w:val="000000"/>
        </w:rPr>
      </w:pPr>
      <w:r>
        <w:rPr>
          <w:color w:val="000000"/>
        </w:rPr>
        <w:t xml:space="preserve">Je relis mon </w:t>
      </w:r>
      <w:r>
        <w:rPr>
          <w:color w:val="000000"/>
        </w:rPr>
        <w:t xml:space="preserve">expérience avec Esdac : les animations, les formations, les courriers reçus, les partages dans La Plume… </w:t>
      </w:r>
      <w:r>
        <w:rPr>
          <w:color w:val="FF00FF"/>
        </w:rPr>
        <w:t>Qu’est-ce qui me donne de la joie, de l’espérance ? Qu’est-ce qui, peut-être, m’attriste, m’inquiète, me questionne ?</w:t>
      </w:r>
    </w:p>
    <w:p w:rsidR="00877859" w:rsidRDefault="00E516E5">
      <w:pPr>
        <w:numPr>
          <w:ilvl w:val="0"/>
          <w:numId w:val="1"/>
        </w:numPr>
        <w:spacing w:after="0" w:line="240" w:lineRule="auto"/>
        <w:jc w:val="both"/>
        <w:rPr>
          <w:color w:val="000000"/>
        </w:rPr>
      </w:pPr>
      <w:r>
        <w:rPr>
          <w:color w:val="000000"/>
        </w:rPr>
        <w:t>J’accueille en moi le rêve de Die</w:t>
      </w:r>
      <w:r>
        <w:rPr>
          <w:color w:val="000000"/>
        </w:rPr>
        <w:t>u pour Esdac, pour aujourd’hui et pour demain.</w:t>
      </w:r>
    </w:p>
    <w:p w:rsidR="00877859" w:rsidRDefault="00877859">
      <w:pPr>
        <w:spacing w:after="0" w:line="240" w:lineRule="auto"/>
        <w:rPr>
          <w:rFonts w:ascii="Times New Roman" w:eastAsia="Times New Roman" w:hAnsi="Times New Roman" w:cs="Times New Roman"/>
          <w:sz w:val="24"/>
          <w:szCs w:val="24"/>
        </w:rPr>
      </w:pPr>
    </w:p>
    <w:p w:rsidR="00877859" w:rsidRDefault="00E516E5">
      <w:pPr>
        <w:spacing w:after="0" w:line="240" w:lineRule="auto"/>
        <w:jc w:val="both"/>
        <w:rPr>
          <w:rFonts w:ascii="Times New Roman" w:eastAsia="Times New Roman" w:hAnsi="Times New Roman" w:cs="Times New Roman"/>
          <w:sz w:val="24"/>
          <w:szCs w:val="24"/>
        </w:rPr>
      </w:pPr>
      <w:r>
        <w:rPr>
          <w:b/>
          <w:color w:val="000000"/>
        </w:rPr>
        <w:t>Dialogue avec le Seigneur</w:t>
      </w:r>
    </w:p>
    <w:p w:rsidR="00877859" w:rsidRDefault="00E516E5">
      <w:pPr>
        <w:spacing w:after="0" w:line="240" w:lineRule="auto"/>
        <w:jc w:val="both"/>
        <w:rPr>
          <w:rFonts w:ascii="Times New Roman" w:eastAsia="Times New Roman" w:hAnsi="Times New Roman" w:cs="Times New Roman"/>
          <w:sz w:val="24"/>
          <w:szCs w:val="24"/>
        </w:rPr>
      </w:pPr>
      <w:r>
        <w:rPr>
          <w:color w:val="000000"/>
        </w:rPr>
        <w:t>Je parle librement avec le Christ et j’écoute ce qu’Il a à me dire. Je lui confie la prochaine API et demande l’aide de son Esprit.</w:t>
      </w:r>
    </w:p>
    <w:p w:rsidR="00877859" w:rsidRDefault="00877859">
      <w:pPr>
        <w:spacing w:after="0" w:line="240" w:lineRule="auto"/>
        <w:rPr>
          <w:rFonts w:ascii="Times New Roman" w:eastAsia="Times New Roman" w:hAnsi="Times New Roman" w:cs="Times New Roman"/>
          <w:sz w:val="24"/>
          <w:szCs w:val="24"/>
        </w:rPr>
      </w:pPr>
    </w:p>
    <w:p w:rsidR="00877859" w:rsidRDefault="00E516E5">
      <w:pPr>
        <w:spacing w:after="0" w:line="240" w:lineRule="auto"/>
        <w:jc w:val="both"/>
        <w:rPr>
          <w:rFonts w:ascii="Times New Roman" w:eastAsia="Times New Roman" w:hAnsi="Times New Roman" w:cs="Times New Roman"/>
          <w:sz w:val="24"/>
          <w:szCs w:val="24"/>
        </w:rPr>
      </w:pPr>
      <w:r>
        <w:rPr>
          <w:b/>
          <w:color w:val="000000"/>
        </w:rPr>
        <w:t>Pour conclure</w:t>
      </w:r>
    </w:p>
    <w:p w:rsidR="00877859" w:rsidRDefault="00E516E5">
      <w:pPr>
        <w:spacing w:after="200" w:line="240" w:lineRule="auto"/>
        <w:jc w:val="both"/>
      </w:pPr>
      <w:r>
        <w:rPr>
          <w:color w:val="000000"/>
        </w:rPr>
        <w:t>Je rassemble ce que je souhaite par</w:t>
      </w:r>
      <w:r>
        <w:rPr>
          <w:color w:val="000000"/>
        </w:rPr>
        <w:t>tager en petits groupes du fruit de ma prière</w:t>
      </w:r>
      <w:r>
        <w:t>.</w:t>
      </w:r>
    </w:p>
    <w:p w:rsidR="00877859" w:rsidRDefault="00877859">
      <w:pPr>
        <w:spacing w:after="200" w:line="240" w:lineRule="auto"/>
        <w:jc w:val="both"/>
      </w:pPr>
    </w:p>
    <w:p w:rsidR="00877859" w:rsidRDefault="00E516E5">
      <w:pPr>
        <w:spacing w:after="200" w:line="240" w:lineRule="auto"/>
        <w:jc w:val="both"/>
        <w:rPr>
          <w:b/>
        </w:rPr>
      </w:pPr>
      <w:r>
        <w:rPr>
          <w:b/>
        </w:rPr>
        <w:t>retours les plus signifiant du groupe… (prises par Graziano)</w:t>
      </w:r>
    </w:p>
    <w:p w:rsidR="00877859" w:rsidRDefault="00E516E5">
      <w:pPr>
        <w:spacing w:after="200" w:line="240" w:lineRule="auto"/>
        <w:jc w:val="both"/>
      </w:pPr>
      <w:r>
        <w:lastRenderedPageBreak/>
        <w:t>Graziano: nous sommes comment plusieurs grappe de raisin (chaque pays) ou plutot un même grappe tous ensemble sur la même vigne.</w:t>
      </w:r>
    </w:p>
    <w:p w:rsidR="00877859" w:rsidRDefault="00E516E5">
      <w:pPr>
        <w:spacing w:after="200" w:line="240" w:lineRule="auto"/>
        <w:jc w:val="both"/>
      </w:pPr>
      <w:r>
        <w:t>Sandra Chaoul:desi</w:t>
      </w:r>
      <w:r>
        <w:t>r de partager le trésor esdac avec les autres</w:t>
      </w:r>
    </w:p>
    <w:p w:rsidR="00877859" w:rsidRDefault="00E516E5">
      <w:pPr>
        <w:spacing w:after="200" w:line="240" w:lineRule="auto"/>
        <w:jc w:val="both"/>
      </w:pPr>
      <w:r>
        <w:t>Carine : le meme de Sandrà rappel à la sinodalité du Pape francois</w:t>
      </w:r>
    </w:p>
    <w:p w:rsidR="00877859" w:rsidRDefault="00E516E5">
      <w:pPr>
        <w:spacing w:after="200" w:line="240" w:lineRule="auto"/>
        <w:jc w:val="both"/>
      </w:pPr>
      <w:r>
        <w:t xml:space="preserve">Sylvaine Bouillon </w:t>
      </w:r>
    </w:p>
    <w:p w:rsidR="00877859" w:rsidRDefault="00E516E5">
      <w:pPr>
        <w:spacing w:after="200" w:line="240" w:lineRule="auto"/>
        <w:jc w:val="both"/>
      </w:pPr>
      <w:r>
        <w:t>Laurence : touchant sentir les differents contextes difficiles de crise dans lesquels nous vivons decristianisation. un tres</w:t>
      </w:r>
      <w:r>
        <w:t xml:space="preserve">or d’experance pour le don de </w:t>
      </w:r>
      <w:r>
        <w:rPr>
          <w:highlight w:val="yellow"/>
        </w:rPr>
        <w:t xml:space="preserve">communion </w:t>
      </w:r>
      <w:r>
        <w:t>d'Esdac creativité pour chercher nouveau routes à intraprendre.</w:t>
      </w:r>
    </w:p>
    <w:p w:rsidR="00877859" w:rsidRDefault="00E516E5">
      <w:pPr>
        <w:spacing w:after="200" w:line="240" w:lineRule="auto"/>
        <w:jc w:val="both"/>
      </w:pPr>
      <w:r>
        <w:t>Francoise Sh esperance difficile à soutenir, nous devrions reexprimer ce qui est notre communion reciproque, effective et engagé, je ne voudrais pas que cette API soit une assemblée de luxe mais voire ce qu’on discerne, ce qu’il signifie pour aujourd’hui c</w:t>
      </w:r>
      <w:r>
        <w:t xml:space="preserve">ette </w:t>
      </w:r>
      <w:r>
        <w:rPr>
          <w:highlight w:val="yellow"/>
        </w:rPr>
        <w:t>communion</w:t>
      </w:r>
      <w:r>
        <w:t>.</w:t>
      </w:r>
    </w:p>
    <w:p w:rsidR="00877859" w:rsidRDefault="00E516E5">
      <w:pPr>
        <w:spacing w:after="200" w:line="240" w:lineRule="auto"/>
        <w:jc w:val="both"/>
      </w:pPr>
      <w:r>
        <w:t>Cécile: besoin que nous voyons dans le monde de discerner ensemble à differents niveaux. le desir de participer au debat on sent de plus en plus le besoin d’etre entendù (entreprise, intelligence collective… à quel point cette manière de vi</w:t>
      </w:r>
      <w:r>
        <w:t xml:space="preserve">vre la </w:t>
      </w:r>
      <w:r>
        <w:rPr>
          <w:highlight w:val="yellow"/>
        </w:rPr>
        <w:t xml:space="preserve">communion </w:t>
      </w:r>
      <w:r>
        <w:t xml:space="preserve">est devenue une maniere de vivre. pas rester fermé dans nos cercles mais accueillir le autres </w:t>
      </w:r>
      <w:r>
        <w:rPr>
          <w:highlight w:val="yellow"/>
        </w:rPr>
        <w:t>le besoin d’un esdac elargì vivant qui accueille</w:t>
      </w:r>
      <w:r>
        <w:t>.</w:t>
      </w:r>
    </w:p>
    <w:p w:rsidR="00877859" w:rsidRDefault="00E516E5">
      <w:pPr>
        <w:spacing w:after="200" w:line="240" w:lineRule="auto"/>
        <w:jc w:val="both"/>
      </w:pPr>
      <w:r>
        <w:t>Julie - Benin le temps pour nous connaitre et connaitre le parcours esdac, unanimement le désir</w:t>
      </w:r>
      <w:r>
        <w:t xml:space="preserve"> que Esdac soit connu et proposé partout pour le désir de </w:t>
      </w:r>
      <w:r>
        <w:rPr>
          <w:highlight w:val="yellow"/>
        </w:rPr>
        <w:t xml:space="preserve">communion </w:t>
      </w:r>
      <w:r>
        <w:t xml:space="preserve">qui est présent partout. le besoin de donner des formation la ou n’est pas connu et dans les pays d’Afrique. prendre les gents ou il sont pour venir à la communion. </w:t>
      </w:r>
    </w:p>
    <w:p w:rsidR="00877859" w:rsidRDefault="00E516E5">
      <w:pPr>
        <w:spacing w:after="200" w:line="240" w:lineRule="auto"/>
        <w:jc w:val="both"/>
      </w:pPr>
      <w:r>
        <w:t>Sabine: je resonne à c</w:t>
      </w:r>
      <w:r>
        <w:t>e qui j’ai ecouté dans la mesure que nous pardonnons à etendre à elargir (Fr. Roger) il n’as pas terminé cette phrase avant de morir</w:t>
      </w:r>
    </w:p>
    <w:p w:rsidR="00877859" w:rsidRDefault="00E516E5">
      <w:pPr>
        <w:spacing w:after="200" w:line="240" w:lineRule="auto"/>
        <w:jc w:val="both"/>
      </w:pPr>
      <w:r>
        <w:t>Genevieve: cette ouverture d’Esdac certaines personnes aurait besoin d’une introduction à la prière et à la conversation sp</w:t>
      </w:r>
      <w:r>
        <w:t>irituelle avant le discernement. Joie habituelle en vivant l’experience esdac.</w:t>
      </w:r>
    </w:p>
    <w:p w:rsidR="00877859" w:rsidRDefault="00E516E5">
      <w:pPr>
        <w:spacing w:after="200" w:line="240" w:lineRule="auto"/>
        <w:jc w:val="both"/>
      </w:pPr>
      <w:r>
        <w:t xml:space="preserve">Jamilé: le fait d’etre dans ce petit group de 6 personnes de 4 pays ouvre </w:t>
      </w:r>
      <w:r>
        <w:rPr>
          <w:highlight w:val="yellow"/>
        </w:rPr>
        <w:t>le don de communion</w:t>
      </w:r>
      <w:r>
        <w:t xml:space="preserve"> d’Esdac. C'est passé tres facilement entre nous aussi par zoom.</w:t>
      </w:r>
    </w:p>
    <w:p w:rsidR="00877859" w:rsidRDefault="00E516E5">
      <w:pPr>
        <w:spacing w:after="200" w:line="240" w:lineRule="auto"/>
        <w:jc w:val="both"/>
      </w:pPr>
      <w:r>
        <w:t>Gabriel : m’a touch</w:t>
      </w:r>
      <w:r>
        <w:t>é</w:t>
      </w:r>
      <w:r>
        <w:rPr>
          <w:highlight w:val="yellow"/>
        </w:rPr>
        <w:t xml:space="preserve"> la question du don</w:t>
      </w:r>
      <w:r>
        <w:t xml:space="preserve"> et comment se le don est toujour à donner et toujours donné dans nos rencontres, c’est un don qui continue à etre donné par les animations et nos rencontres.</w:t>
      </w:r>
    </w:p>
    <w:p w:rsidR="00877859" w:rsidRDefault="00E516E5">
      <w:pPr>
        <w:spacing w:after="200" w:line="240" w:lineRule="auto"/>
        <w:jc w:val="both"/>
      </w:pPr>
      <w:r>
        <w:t>Michel: a propos de ce don heureux de pouvoir ensemble conduire un groupe qui</w:t>
      </w:r>
      <w:r>
        <w:t xml:space="preserve"> cree des liens entre nous et entre ceux qui ont organisé et ces qui ont animé les liens entre nous se developpent.</w:t>
      </w:r>
    </w:p>
    <w:p w:rsidR="00877859" w:rsidRDefault="00E516E5">
      <w:pPr>
        <w:spacing w:after="200" w:line="240" w:lineRule="auto"/>
        <w:jc w:val="both"/>
      </w:pPr>
      <w:r>
        <w:t>Annick: emerveillement de voir ce que esdac permet fait et favorise dans les groups et la joie que je vis quand j’anime et le desire que Esdac grandisse dans les pays ou il n’est pas encore vivante.</w:t>
      </w:r>
    </w:p>
    <w:p w:rsidR="00877859" w:rsidRDefault="00E516E5">
      <w:pPr>
        <w:spacing w:after="200" w:line="240" w:lineRule="auto"/>
        <w:jc w:val="both"/>
      </w:pPr>
      <w:r>
        <w:t>Pascal. Marie: la force de l’esprit qui se déploie dans l</w:t>
      </w:r>
      <w:r>
        <w:t>e groupe animé, circule parmi les animateurs.</w:t>
      </w:r>
    </w:p>
    <w:p w:rsidR="00877859" w:rsidRDefault="00E516E5">
      <w:pPr>
        <w:spacing w:after="200" w:line="240" w:lineRule="auto"/>
        <w:jc w:val="both"/>
      </w:pPr>
      <w:r>
        <w:t>Chantal de Yonghe: le mond de l’antreprise est aussi dans le travail de sinodalité nous avons à apprendre du monde laic e de toutes formes de dialogue et travail enseble, quand nous avons commencé nous etions l</w:t>
      </w:r>
      <w:r>
        <w:t>es premiers dans l’Eglise.</w:t>
      </w:r>
    </w:p>
    <w:p w:rsidR="00877859" w:rsidRDefault="00E516E5">
      <w:pPr>
        <w:spacing w:after="200" w:line="240" w:lineRule="auto"/>
        <w:jc w:val="both"/>
      </w:pPr>
      <w:r>
        <w:t>sr Laby Lucienne: j’ai senti que le partage dans la gratuité c’etait riche dans la difference des personnes. une richesse, ouverture, pour le don d’Esdac pour le mond entier. esdac un grappe de rasin qui seme dans le monde.</w:t>
      </w:r>
    </w:p>
    <w:sectPr w:rsidR="00877859">
      <w:headerReference w:type="default" r:id="rId9"/>
      <w:pgSz w:w="11906" w:h="16838"/>
      <w:pgMar w:top="1417" w:right="1417" w:bottom="1417" w:left="1417"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16E5" w:rsidRDefault="00E516E5">
      <w:pPr>
        <w:spacing w:after="0" w:line="240" w:lineRule="auto"/>
      </w:pPr>
      <w:r>
        <w:separator/>
      </w:r>
    </w:p>
  </w:endnote>
  <w:endnote w:type="continuationSeparator" w:id="0">
    <w:p w:rsidR="00E516E5" w:rsidRDefault="00E516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16E5" w:rsidRDefault="00E516E5">
      <w:pPr>
        <w:spacing w:after="0" w:line="240" w:lineRule="auto"/>
      </w:pPr>
      <w:r>
        <w:separator/>
      </w:r>
    </w:p>
  </w:footnote>
  <w:footnote w:type="continuationSeparator" w:id="0">
    <w:p w:rsidR="00E516E5" w:rsidRDefault="00E516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859" w:rsidRDefault="00E516E5">
    <w:pPr>
      <w:pBdr>
        <w:top w:val="nil"/>
        <w:left w:val="nil"/>
        <w:bottom w:val="nil"/>
        <w:right w:val="nil"/>
        <w:between w:val="nil"/>
      </w:pBdr>
      <w:tabs>
        <w:tab w:val="center" w:pos="4536"/>
        <w:tab w:val="right" w:pos="9072"/>
      </w:tabs>
      <w:spacing w:after="0" w:line="240" w:lineRule="auto"/>
      <w:jc w:val="right"/>
      <w:rPr>
        <w:color w:val="000000"/>
        <w:sz w:val="24"/>
        <w:szCs w:val="24"/>
      </w:rPr>
    </w:pPr>
    <w:r>
      <w:rPr>
        <w:noProof/>
        <w:color w:val="000000"/>
        <w:lang w:val="fr-FR"/>
      </w:rPr>
      <w:drawing>
        <wp:inline distT="0" distB="0" distL="0" distR="0">
          <wp:extent cx="1285252" cy="356306"/>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285252" cy="356306"/>
                  </a:xfrm>
                  <a:prstGeom prst="rect">
                    <a:avLst/>
                  </a:prstGeom>
                  <a:ln/>
                </pic:spPr>
              </pic:pic>
            </a:graphicData>
          </a:graphic>
        </wp:inline>
      </w:drawing>
    </w:r>
    <w:r>
      <w:rPr>
        <w:color w:val="000000"/>
      </w:rPr>
      <w:tab/>
    </w:r>
    <w:r>
      <w:rPr>
        <w:color w:val="000000"/>
      </w:rPr>
      <w:tab/>
    </w:r>
    <w:r>
      <w:rPr>
        <w:b/>
        <w:color w:val="000000"/>
        <w:sz w:val="24"/>
        <w:szCs w:val="24"/>
      </w:rPr>
      <w:t>API Esdac  Lundi 12 avril 2021</w:t>
    </w:r>
    <w:r>
      <w:rPr>
        <w:color w:val="000000"/>
        <w:sz w:val="24"/>
        <w:szCs w:val="24"/>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5C3141"/>
    <w:multiLevelType w:val="multilevel"/>
    <w:tmpl w:val="7B88B59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877859"/>
    <w:rsid w:val="00877859"/>
    <w:rsid w:val="00927B4E"/>
    <w:rsid w:val="00E516E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fr-BE" w:eastAsia="fr-F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pPr>
      <w:keepNext/>
      <w:keepLines/>
      <w:spacing w:before="480" w:after="120"/>
      <w:outlineLvl w:val="0"/>
    </w:pPr>
    <w:rPr>
      <w:b/>
      <w:sz w:val="48"/>
      <w:szCs w:val="48"/>
    </w:rPr>
  </w:style>
  <w:style w:type="paragraph" w:styleId="Titre2">
    <w:name w:val="heading 2"/>
    <w:basedOn w:val="Normal"/>
    <w:next w:val="Normal"/>
    <w:pPr>
      <w:keepNext/>
      <w:keepLines/>
      <w:spacing w:before="360" w:after="80"/>
      <w:outlineLvl w:val="1"/>
    </w:pPr>
    <w:rPr>
      <w:b/>
      <w:sz w:val="36"/>
      <w:szCs w:val="36"/>
    </w:rPr>
  </w:style>
  <w:style w:type="paragraph" w:styleId="Titre3">
    <w:name w:val="heading 3"/>
    <w:basedOn w:val="Normal"/>
    <w:next w:val="Normal"/>
    <w:pPr>
      <w:keepNext/>
      <w:keepLines/>
      <w:spacing w:before="280" w:after="80"/>
      <w:outlineLvl w:val="2"/>
    </w:pPr>
    <w:rPr>
      <w:b/>
      <w:sz w:val="28"/>
      <w:szCs w:val="28"/>
    </w:rPr>
  </w:style>
  <w:style w:type="paragraph" w:styleId="Titre4">
    <w:name w:val="heading 4"/>
    <w:basedOn w:val="Normal"/>
    <w:next w:val="Normal"/>
    <w:pPr>
      <w:keepNext/>
      <w:keepLines/>
      <w:spacing w:before="240" w:after="40"/>
      <w:outlineLvl w:val="3"/>
    </w:pPr>
    <w:rPr>
      <w:b/>
      <w:sz w:val="24"/>
      <w:szCs w:val="24"/>
    </w:rPr>
  </w:style>
  <w:style w:type="paragraph" w:styleId="Titre5">
    <w:name w:val="heading 5"/>
    <w:basedOn w:val="Normal"/>
    <w:next w:val="Normal"/>
    <w:pPr>
      <w:keepNext/>
      <w:keepLines/>
      <w:spacing w:before="220" w:after="40"/>
      <w:outlineLvl w:val="4"/>
    </w:pPr>
    <w:rPr>
      <w:b/>
    </w:rPr>
  </w:style>
  <w:style w:type="paragraph" w:styleId="Titre6">
    <w:name w:val="heading 6"/>
    <w:basedOn w:val="Normal"/>
    <w:next w:val="Normal"/>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pPr>
      <w:keepNext/>
      <w:keepLines/>
      <w:spacing w:before="480" w:after="120"/>
    </w:pPr>
    <w:rPr>
      <w:b/>
      <w:sz w:val="72"/>
      <w:szCs w:val="72"/>
    </w:rPr>
  </w:style>
  <w:style w:type="paragraph" w:styleId="En-tte">
    <w:name w:val="header"/>
    <w:basedOn w:val="Normal"/>
    <w:link w:val="En-tteCar"/>
    <w:uiPriority w:val="99"/>
    <w:unhideWhenUsed/>
    <w:rsid w:val="00B658C9"/>
    <w:pPr>
      <w:tabs>
        <w:tab w:val="center" w:pos="4536"/>
        <w:tab w:val="right" w:pos="9072"/>
      </w:tabs>
      <w:spacing w:after="0" w:line="240" w:lineRule="auto"/>
    </w:pPr>
  </w:style>
  <w:style w:type="character" w:customStyle="1" w:styleId="En-tteCar">
    <w:name w:val="En-tête Car"/>
    <w:basedOn w:val="Policepardfaut"/>
    <w:link w:val="En-tte"/>
    <w:uiPriority w:val="99"/>
    <w:rsid w:val="00B658C9"/>
  </w:style>
  <w:style w:type="paragraph" w:styleId="Pieddepage">
    <w:name w:val="footer"/>
    <w:basedOn w:val="Normal"/>
    <w:link w:val="PieddepageCar"/>
    <w:uiPriority w:val="99"/>
    <w:unhideWhenUsed/>
    <w:rsid w:val="00B658C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658C9"/>
  </w:style>
  <w:style w:type="paragraph" w:styleId="Sous-titre">
    <w:name w:val="Subtitle"/>
    <w:basedOn w:val="Normal"/>
    <w:next w:val="Normal"/>
    <w:pPr>
      <w:keepNext/>
      <w:keepLines/>
      <w:spacing w:before="360" w:after="80"/>
    </w:pPr>
    <w:rPr>
      <w:rFonts w:ascii="Georgia" w:eastAsia="Georgia" w:hAnsi="Georgia" w:cs="Georgia"/>
      <w:i/>
      <w:color w:val="666666"/>
      <w:sz w:val="48"/>
      <w:szCs w:val="48"/>
    </w:rPr>
  </w:style>
  <w:style w:type="paragraph" w:styleId="Textedebulles">
    <w:name w:val="Balloon Text"/>
    <w:basedOn w:val="Normal"/>
    <w:link w:val="TextedebullesCar"/>
    <w:uiPriority w:val="99"/>
    <w:semiHidden/>
    <w:unhideWhenUsed/>
    <w:rsid w:val="00927B4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27B4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fr-BE" w:eastAsia="fr-F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pPr>
      <w:keepNext/>
      <w:keepLines/>
      <w:spacing w:before="480" w:after="120"/>
      <w:outlineLvl w:val="0"/>
    </w:pPr>
    <w:rPr>
      <w:b/>
      <w:sz w:val="48"/>
      <w:szCs w:val="48"/>
    </w:rPr>
  </w:style>
  <w:style w:type="paragraph" w:styleId="Titre2">
    <w:name w:val="heading 2"/>
    <w:basedOn w:val="Normal"/>
    <w:next w:val="Normal"/>
    <w:pPr>
      <w:keepNext/>
      <w:keepLines/>
      <w:spacing w:before="360" w:after="80"/>
      <w:outlineLvl w:val="1"/>
    </w:pPr>
    <w:rPr>
      <w:b/>
      <w:sz w:val="36"/>
      <w:szCs w:val="36"/>
    </w:rPr>
  </w:style>
  <w:style w:type="paragraph" w:styleId="Titre3">
    <w:name w:val="heading 3"/>
    <w:basedOn w:val="Normal"/>
    <w:next w:val="Normal"/>
    <w:pPr>
      <w:keepNext/>
      <w:keepLines/>
      <w:spacing w:before="280" w:after="80"/>
      <w:outlineLvl w:val="2"/>
    </w:pPr>
    <w:rPr>
      <w:b/>
      <w:sz w:val="28"/>
      <w:szCs w:val="28"/>
    </w:rPr>
  </w:style>
  <w:style w:type="paragraph" w:styleId="Titre4">
    <w:name w:val="heading 4"/>
    <w:basedOn w:val="Normal"/>
    <w:next w:val="Normal"/>
    <w:pPr>
      <w:keepNext/>
      <w:keepLines/>
      <w:spacing w:before="240" w:after="40"/>
      <w:outlineLvl w:val="3"/>
    </w:pPr>
    <w:rPr>
      <w:b/>
      <w:sz w:val="24"/>
      <w:szCs w:val="24"/>
    </w:rPr>
  </w:style>
  <w:style w:type="paragraph" w:styleId="Titre5">
    <w:name w:val="heading 5"/>
    <w:basedOn w:val="Normal"/>
    <w:next w:val="Normal"/>
    <w:pPr>
      <w:keepNext/>
      <w:keepLines/>
      <w:spacing w:before="220" w:after="40"/>
      <w:outlineLvl w:val="4"/>
    </w:pPr>
    <w:rPr>
      <w:b/>
    </w:rPr>
  </w:style>
  <w:style w:type="paragraph" w:styleId="Titre6">
    <w:name w:val="heading 6"/>
    <w:basedOn w:val="Normal"/>
    <w:next w:val="Normal"/>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pPr>
      <w:keepNext/>
      <w:keepLines/>
      <w:spacing w:before="480" w:after="120"/>
    </w:pPr>
    <w:rPr>
      <w:b/>
      <w:sz w:val="72"/>
      <w:szCs w:val="72"/>
    </w:rPr>
  </w:style>
  <w:style w:type="paragraph" w:styleId="En-tte">
    <w:name w:val="header"/>
    <w:basedOn w:val="Normal"/>
    <w:link w:val="En-tteCar"/>
    <w:uiPriority w:val="99"/>
    <w:unhideWhenUsed/>
    <w:rsid w:val="00B658C9"/>
    <w:pPr>
      <w:tabs>
        <w:tab w:val="center" w:pos="4536"/>
        <w:tab w:val="right" w:pos="9072"/>
      </w:tabs>
      <w:spacing w:after="0" w:line="240" w:lineRule="auto"/>
    </w:pPr>
  </w:style>
  <w:style w:type="character" w:customStyle="1" w:styleId="En-tteCar">
    <w:name w:val="En-tête Car"/>
    <w:basedOn w:val="Policepardfaut"/>
    <w:link w:val="En-tte"/>
    <w:uiPriority w:val="99"/>
    <w:rsid w:val="00B658C9"/>
  </w:style>
  <w:style w:type="paragraph" w:styleId="Pieddepage">
    <w:name w:val="footer"/>
    <w:basedOn w:val="Normal"/>
    <w:link w:val="PieddepageCar"/>
    <w:uiPriority w:val="99"/>
    <w:unhideWhenUsed/>
    <w:rsid w:val="00B658C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658C9"/>
  </w:style>
  <w:style w:type="paragraph" w:styleId="Sous-titre">
    <w:name w:val="Subtitle"/>
    <w:basedOn w:val="Normal"/>
    <w:next w:val="Normal"/>
    <w:pPr>
      <w:keepNext/>
      <w:keepLines/>
      <w:spacing w:before="360" w:after="80"/>
    </w:pPr>
    <w:rPr>
      <w:rFonts w:ascii="Georgia" w:eastAsia="Georgia" w:hAnsi="Georgia" w:cs="Georgia"/>
      <w:i/>
      <w:color w:val="666666"/>
      <w:sz w:val="48"/>
      <w:szCs w:val="48"/>
    </w:rPr>
  </w:style>
  <w:style w:type="paragraph" w:styleId="Textedebulles">
    <w:name w:val="Balloon Text"/>
    <w:basedOn w:val="Normal"/>
    <w:link w:val="TextedebullesCar"/>
    <w:uiPriority w:val="99"/>
    <w:semiHidden/>
    <w:unhideWhenUsed/>
    <w:rsid w:val="00927B4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27B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iLomhWa+0ysrv5z6XBjziul+Gcw==">AMUW2mWLRPs8ZdH4c4NPzV7vQoyPpuya1APpMIYDaJok3BB4IQKJsfITiEoTFz6Ige6biuVoKoC4PUM59Pb7ThdIZmNE8x3fKEeq/wjMlFbwW5fm6Kefn+k=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890</Words>
  <Characters>4901</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chica uylenbroeck</dc:creator>
  <cp:lastModifiedBy>Annick</cp:lastModifiedBy>
  <cp:revision>2</cp:revision>
  <dcterms:created xsi:type="dcterms:W3CDTF">2021-05-21T17:25:00Z</dcterms:created>
  <dcterms:modified xsi:type="dcterms:W3CDTF">2021-05-21T17:25:00Z</dcterms:modified>
</cp:coreProperties>
</file>